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EEC" w:rsidRDefault="00B91EEC" w:rsidP="00145311">
      <w:r>
        <w:t xml:space="preserve">Dataset: </w:t>
      </w:r>
      <w:r w:rsidR="00732168" w:rsidRPr="00732168">
        <w:rPr>
          <w:b/>
        </w:rPr>
        <w:t>Altai_rangeland_dynamics_dataset</w:t>
      </w:r>
      <w:r w:rsidR="00732168">
        <w:rPr>
          <w:b/>
        </w:rPr>
        <w:t>.csv</w:t>
      </w:r>
    </w:p>
    <w:p w:rsidR="00B91EEC" w:rsidRDefault="00B91EEC" w:rsidP="00145311">
      <w:r w:rsidRPr="00B91EEC">
        <w:t xml:space="preserve">Topic: </w:t>
      </w:r>
      <w:r w:rsidR="00E82E3F">
        <w:t>Rangeland dynamics in the Altai Mountain region</w:t>
      </w:r>
    </w:p>
    <w:p w:rsidR="00B91EEC" w:rsidRDefault="00B91EEC" w:rsidP="00B91EEC">
      <w:r>
        <w:t xml:space="preserve">For more details: see </w:t>
      </w:r>
      <w:r w:rsidR="00E82E3F">
        <w:t xml:space="preserve">Yegorova </w:t>
      </w:r>
      <w:r>
        <w:t xml:space="preserve">et al. / </w:t>
      </w:r>
      <w:r w:rsidR="00E82E3F" w:rsidRPr="00E82E3F">
        <w:t>Environ. Res. Lett. 14 (2019) 104017</w:t>
      </w:r>
    </w:p>
    <w:p w:rsidR="004B2E6A" w:rsidRDefault="004B2E6A" w:rsidP="004B2E6A">
      <w:r>
        <w:t xml:space="preserve">Contact: Giorgos Mountrakis, SUNY-ESF, </w:t>
      </w:r>
      <w:r w:rsidRPr="006E6134">
        <w:t>1 Forestry Drive Syracuse, NY 13210. 315-470-4824 gmountrakis@esf.edu</w:t>
      </w:r>
    </w:p>
    <w:p w:rsidR="004B2E6A" w:rsidRDefault="004B2E6A" w:rsidP="00E82E3F">
      <w:pPr>
        <w:spacing w:before="24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Description:</w:t>
      </w:r>
    </w:p>
    <w:p w:rsidR="00E82E3F" w:rsidRPr="003A6106" w:rsidRDefault="00E82E3F" w:rsidP="00E82E3F">
      <w:pPr>
        <w:spacing w:before="240" w:line="240" w:lineRule="auto"/>
        <w:rPr>
          <w:rFonts w:cstheme="minorHAnsi"/>
          <w:szCs w:val="24"/>
        </w:rPr>
      </w:pPr>
      <w:r w:rsidRPr="003A6106">
        <w:rPr>
          <w:rFonts w:cstheme="minorHAnsi"/>
          <w:szCs w:val="24"/>
        </w:rPr>
        <w:t xml:space="preserve">All the layers were reprojected to WGS84 (World Geodetic System 1984) geographic coordinate system and resampled to a common resolution of 8-km using a bilinear interpolation for continuous data and majority algorithm for categorical data. </w:t>
      </w:r>
    </w:p>
    <w:p w:rsidR="00E82E3F" w:rsidRPr="003A6106" w:rsidRDefault="00E82E3F" w:rsidP="00E82E3F">
      <w:pPr>
        <w:spacing w:before="240" w:line="240" w:lineRule="auto"/>
        <w:rPr>
          <w:rFonts w:cstheme="minorHAnsi"/>
          <w:szCs w:val="24"/>
        </w:rPr>
      </w:pPr>
      <w:r w:rsidRPr="003A6106">
        <w:rPr>
          <w:rFonts w:cstheme="minorHAnsi"/>
          <w:szCs w:val="24"/>
        </w:rPr>
        <w:t xml:space="preserve">All the geospatial information (projection, extant, exact pixel size etc) can be extracted from Pixel_cl.tif file. The Pixel column in </w:t>
      </w:r>
      <w:r w:rsidR="00566F4E" w:rsidRPr="00566F4E">
        <w:rPr>
          <w:b/>
        </w:rPr>
        <w:t>Altai_rangeland_dynamics_dataset</w:t>
      </w:r>
      <w:r w:rsidR="00566F4E">
        <w:rPr>
          <w:b/>
        </w:rPr>
        <w:t xml:space="preserve">.csv </w:t>
      </w:r>
      <w:r w:rsidRPr="003A6106">
        <w:rPr>
          <w:rFonts w:cstheme="minorHAnsi"/>
          <w:szCs w:val="24"/>
        </w:rPr>
        <w:t xml:space="preserve">corresponds to the pixel values in Pixel_cl.tif file. To convert </w:t>
      </w:r>
      <w:r w:rsidRPr="00E82E3F">
        <w:t>Altai_rangeland_dynamics</w:t>
      </w:r>
      <w:r>
        <w:t>.xls</w:t>
      </w:r>
      <w:r w:rsidRPr="003A6106">
        <w:rPr>
          <w:rFonts w:cstheme="minorHAnsi"/>
          <w:szCs w:val="24"/>
        </w:rPr>
        <w:t xml:space="preserve"> back into a raster format a join function by Pixel column and Pixel value can be used. Some pixels will be NAs because those pixels were excluded from the analysis.</w:t>
      </w:r>
    </w:p>
    <w:p w:rsidR="00E82E3F" w:rsidRPr="003A6106" w:rsidRDefault="00E82E3F" w:rsidP="00E82E3F">
      <w:pPr>
        <w:spacing w:before="240" w:line="240" w:lineRule="auto"/>
        <w:rPr>
          <w:rFonts w:cstheme="minorHAnsi"/>
          <w:szCs w:val="24"/>
        </w:rPr>
      </w:pPr>
      <w:r w:rsidRPr="003A6106">
        <w:rPr>
          <w:rFonts w:cstheme="minorHAnsi"/>
          <w:szCs w:val="24"/>
        </w:rPr>
        <w:t>MODIS Land Cover Type product (MCD12Q1 for 2001, IGBP (Type 1) classification) was used to select only the pixels which were grassland or could potentially transition to a grassland or vice versa within the 32-year-long period, excluding water, evergreen needleleaf forest, evergreen broadleaf forest, deciduous needleleaf forest, deciduous broadleaf forest, mixed forest, closed shrublands, permanent wetlands, snow and ice from the analysis</w:t>
      </w:r>
      <w:r>
        <w:rPr>
          <w:rFonts w:cstheme="minorHAnsi"/>
          <w:szCs w:val="24"/>
        </w:rPr>
        <w:t xml:space="preserve"> (</w:t>
      </w:r>
      <w:r w:rsidRPr="006D17BD">
        <w:rPr>
          <w:rFonts w:cstheme="minorHAnsi"/>
          <w:szCs w:val="24"/>
        </w:rPr>
        <w:t>2001lctype1majority_cl_small.tif</w:t>
      </w:r>
      <w:r>
        <w:rPr>
          <w:rFonts w:cstheme="minorHAnsi"/>
          <w:szCs w:val="24"/>
        </w:rPr>
        <w:t>)</w:t>
      </w:r>
      <w:r w:rsidRPr="003A6106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</w:t>
      </w:r>
    </w:p>
    <w:p w:rsidR="00E82E3F" w:rsidRPr="003A6106" w:rsidRDefault="00E82E3F" w:rsidP="00E82E3F">
      <w:pPr>
        <w:spacing w:line="240" w:lineRule="auto"/>
        <w:rPr>
          <w:rFonts w:cstheme="minorHAnsi"/>
          <w:szCs w:val="24"/>
        </w:rPr>
      </w:pPr>
      <w:r w:rsidRPr="003A6106">
        <w:rPr>
          <w:rFonts w:cstheme="minorHAnsi"/>
          <w:szCs w:val="24"/>
        </w:rPr>
        <w:t>NDVI data was smoothed using a median filter with a window size of three (‘medianFilter’, library(FBN)) in R.</w:t>
      </w:r>
    </w:p>
    <w:p w:rsidR="00E82E3F" w:rsidRPr="003A6106" w:rsidRDefault="00E82E3F" w:rsidP="00E82E3F">
      <w:pPr>
        <w:spacing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Variable </w:t>
      </w:r>
      <w:r w:rsidR="004B2E6A">
        <w:rPr>
          <w:rFonts w:cstheme="minorHAnsi"/>
          <w:szCs w:val="24"/>
        </w:rPr>
        <w:t>definitions</w:t>
      </w:r>
      <w:bookmarkStart w:id="0" w:name="_GoBack"/>
      <w:bookmarkEnd w:id="0"/>
      <w:r>
        <w:rPr>
          <w:rFonts w:cstheme="minorHAnsi"/>
          <w:szCs w:val="24"/>
        </w:rPr>
        <w:t>: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NDVImean – mean NDVI value </w:t>
      </w:r>
      <w:r w:rsidRPr="003A6106">
        <w:rPr>
          <w:rFonts w:asciiTheme="minorHAnsi" w:hAnsiTheme="minorHAnsi" w:cstheme="minorHAnsi"/>
          <w:szCs w:val="24"/>
        </w:rPr>
        <w:t>of the growing season (May to September)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NDVImax – max NDVI value </w:t>
      </w:r>
      <w:r w:rsidRPr="003A6106">
        <w:rPr>
          <w:rFonts w:asciiTheme="minorHAnsi" w:hAnsiTheme="minorHAnsi" w:cstheme="minorHAnsi"/>
          <w:szCs w:val="24"/>
        </w:rPr>
        <w:t>of the growing season (May to September)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Precipmean – mean Precipitation value </w:t>
      </w:r>
      <w:r w:rsidRPr="003A6106">
        <w:rPr>
          <w:rFonts w:asciiTheme="minorHAnsi" w:hAnsiTheme="minorHAnsi" w:cstheme="minorHAnsi"/>
          <w:szCs w:val="24"/>
        </w:rPr>
        <w:t>of the growing season (May to September)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Temperaturemean – mean Temperature value </w:t>
      </w:r>
      <w:r w:rsidRPr="003A6106">
        <w:rPr>
          <w:rFonts w:asciiTheme="minorHAnsi" w:hAnsiTheme="minorHAnsi" w:cstheme="minorHAnsi"/>
          <w:szCs w:val="24"/>
        </w:rPr>
        <w:t>of the growing season (May to September)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SomonKolhozName – the name of the somon, kolhoz, county where the livestock data was collected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SomonKolhozNumber – the number value of the somon, kolhoz, county where the livestock data was collected; corresponds to the RusAndMongAndChinaCL.shp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Cows.and.Yaks – the total number of cows and yaks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Sheep.and.Goats – the total number of sheep and goats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Horses – the total number of horses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Camels – the total number of camels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TotalLivestock – the total number of cows, yaks, sheep, goats, horses, and camels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LivestockArea – the km2 area of a somon/kolhoz/county for which livestock data was collected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lastRenderedPageBreak/>
        <w:t>SheepUnits – calculated as Sheep.and.Goats+6* Cows.and.Yaks+7* Horses+5* Camels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TotalSU – sheep units per km2, calculated as SheepUnits/ LivestockArea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NDVImeanDetrended – detrended mean NDVI value using </w:t>
      </w:r>
      <w:r w:rsidRPr="003A6106">
        <w:rPr>
          <w:rFonts w:asciiTheme="minorHAnsi" w:hAnsiTheme="minorHAnsi" w:cstheme="minorHAnsi"/>
          <w:szCs w:val="24"/>
        </w:rPr>
        <w:t>‘detrend’ function, ‘pracma’ package in R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NDVIlg – </w:t>
      </w:r>
      <w:r w:rsidRPr="003A6106">
        <w:rPr>
          <w:rFonts w:asciiTheme="minorHAnsi" w:hAnsiTheme="minorHAnsi" w:cstheme="minorHAnsi"/>
          <w:szCs w:val="24"/>
        </w:rPr>
        <w:t xml:space="preserve">the </w:t>
      </w: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NDVImeanDetrended value of the previous year, used in calculating dNDVI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Livelg – </w:t>
      </w:r>
      <w:r w:rsidRPr="003A6106">
        <w:rPr>
          <w:rFonts w:asciiTheme="minorHAnsi" w:hAnsiTheme="minorHAnsi" w:cstheme="minorHAnsi"/>
          <w:szCs w:val="24"/>
        </w:rPr>
        <w:t xml:space="preserve">the </w:t>
      </w: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TotalSU value of the previous year, used in calculating dLive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Preciplg – </w:t>
      </w:r>
      <w:r w:rsidRPr="003A6106">
        <w:rPr>
          <w:rFonts w:asciiTheme="minorHAnsi" w:hAnsiTheme="minorHAnsi" w:cstheme="minorHAnsi"/>
          <w:szCs w:val="24"/>
        </w:rPr>
        <w:t xml:space="preserve">the </w:t>
      </w: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Precipmean value of the previous year, used in calculating dPrecip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Templg – </w:t>
      </w:r>
      <w:r w:rsidRPr="003A6106">
        <w:rPr>
          <w:rFonts w:asciiTheme="minorHAnsi" w:hAnsiTheme="minorHAnsi" w:cstheme="minorHAnsi"/>
          <w:szCs w:val="24"/>
        </w:rPr>
        <w:t xml:space="preserve">the </w:t>
      </w: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Temperaturemean value of the previous year, used in calculating dTemp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dNDVI – </w:t>
      </w:r>
      <w:r w:rsidRPr="003A6106">
        <w:rPr>
          <w:rFonts w:asciiTheme="minorHAnsi" w:hAnsiTheme="minorHAnsi" w:cstheme="minorHAnsi"/>
          <w:szCs w:val="24"/>
        </w:rPr>
        <w:t xml:space="preserve">the change ratio in relation to the previous year for NDVI, calculated as 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ΔX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 xml:space="preserve"> = ln (X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/ 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t-1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), where where X are the two NDVI values in one year (t) and the year immediately preceding it (t – 1)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dLive – </w:t>
      </w:r>
      <w:r w:rsidRPr="003A6106">
        <w:rPr>
          <w:rFonts w:asciiTheme="minorHAnsi" w:hAnsiTheme="minorHAnsi" w:cstheme="minorHAnsi"/>
          <w:szCs w:val="24"/>
        </w:rPr>
        <w:t xml:space="preserve">the change ratio in relation to the previous year for </w:t>
      </w: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>sheep units per km2 value</w:t>
      </w:r>
      <w:r w:rsidRPr="003A6106">
        <w:rPr>
          <w:rFonts w:asciiTheme="minorHAnsi" w:hAnsiTheme="minorHAnsi" w:cstheme="minorHAnsi"/>
          <w:szCs w:val="24"/>
        </w:rPr>
        <w:t xml:space="preserve">, calculated as 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ΔX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 xml:space="preserve"> = ln (X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/ 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t-1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)</w:t>
      </w:r>
      <w:r>
        <w:rPr>
          <w:rFonts w:asciiTheme="minorHAnsi" w:eastAsia="Times New Roman" w:hAnsiTheme="minorHAnsi" w:cstheme="minorHAnsi"/>
          <w:bCs/>
          <w:color w:val="000000"/>
          <w:szCs w:val="24"/>
        </w:rPr>
        <w:t>, where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 xml:space="preserve"> X are the two </w:t>
      </w: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sheep units per km2 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values in one year (t) and the year immediately preceding it (t – 1)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dPrecip – </w:t>
      </w:r>
      <w:r w:rsidRPr="003A6106">
        <w:rPr>
          <w:rFonts w:asciiTheme="minorHAnsi" w:hAnsiTheme="minorHAnsi" w:cstheme="minorHAnsi"/>
          <w:szCs w:val="24"/>
        </w:rPr>
        <w:t xml:space="preserve">the change ratio in relation to the previous year for precipitation value, calculated as 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ΔX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 xml:space="preserve"> = ln (X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/ 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t-1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)</w:t>
      </w:r>
      <w:r>
        <w:rPr>
          <w:rFonts w:asciiTheme="minorHAnsi" w:eastAsia="Times New Roman" w:hAnsiTheme="minorHAnsi" w:cstheme="minorHAnsi"/>
          <w:bCs/>
          <w:color w:val="000000"/>
          <w:szCs w:val="24"/>
        </w:rPr>
        <w:t>, where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 xml:space="preserve"> X are the two precipitation values in one year (t) and the year immediately preceding it (t – 1)</w:t>
      </w:r>
    </w:p>
    <w:p w:rsidR="00E82E3F" w:rsidRPr="003A6106" w:rsidRDefault="00E82E3F" w:rsidP="00E82E3F">
      <w:pPr>
        <w:pStyle w:val="NoSpacing"/>
        <w:numPr>
          <w:ilvl w:val="0"/>
          <w:numId w:val="1"/>
        </w:numPr>
        <w:rPr>
          <w:rStyle w:val="SubtleReference"/>
          <w:rFonts w:asciiTheme="minorHAnsi" w:hAnsiTheme="minorHAnsi" w:cstheme="minorHAnsi"/>
          <w:smallCaps w:val="0"/>
          <w:color w:val="auto"/>
        </w:rPr>
      </w:pPr>
      <w:r w:rsidRPr="003A6106">
        <w:rPr>
          <w:rStyle w:val="SubtleReference"/>
          <w:rFonts w:asciiTheme="minorHAnsi" w:hAnsiTheme="minorHAnsi" w:cstheme="minorHAnsi"/>
          <w:smallCaps w:val="0"/>
          <w:color w:val="auto"/>
        </w:rPr>
        <w:t xml:space="preserve">dTemp – </w:t>
      </w:r>
      <w:r w:rsidRPr="003A6106">
        <w:rPr>
          <w:rFonts w:asciiTheme="minorHAnsi" w:hAnsiTheme="minorHAnsi" w:cstheme="minorHAnsi"/>
          <w:szCs w:val="24"/>
        </w:rPr>
        <w:t xml:space="preserve">the change ratio in relation to the previous year for temperature values, calculated as 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ΔX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 xml:space="preserve"> = ln (X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/ X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  <w:vertAlign w:val="subscript"/>
        </w:rPr>
        <w:t>t-1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>)</w:t>
      </w:r>
      <w:r>
        <w:rPr>
          <w:rFonts w:asciiTheme="minorHAnsi" w:eastAsia="Times New Roman" w:hAnsiTheme="minorHAnsi" w:cstheme="minorHAnsi"/>
          <w:bCs/>
          <w:color w:val="000000"/>
          <w:szCs w:val="24"/>
        </w:rPr>
        <w:t>, where</w:t>
      </w:r>
      <w:r w:rsidRPr="003A6106">
        <w:rPr>
          <w:rFonts w:asciiTheme="minorHAnsi" w:eastAsia="Times New Roman" w:hAnsiTheme="minorHAnsi" w:cstheme="minorHAnsi"/>
          <w:bCs/>
          <w:color w:val="000000"/>
          <w:szCs w:val="24"/>
        </w:rPr>
        <w:t xml:space="preserve"> X are the two temperature values in one year (t) and the year immediately preceding it (t – 1)</w:t>
      </w:r>
    </w:p>
    <w:p w:rsidR="00E82E3F" w:rsidRPr="003A6106" w:rsidRDefault="00E82E3F" w:rsidP="00E82E3F">
      <w:pPr>
        <w:pStyle w:val="NoSpacing"/>
        <w:rPr>
          <w:rStyle w:val="SubtleReference"/>
          <w:rFonts w:asciiTheme="minorHAnsi" w:hAnsiTheme="minorHAnsi" w:cstheme="minorHAnsi"/>
          <w:smallCaps w:val="0"/>
          <w:color w:val="auto"/>
        </w:rPr>
      </w:pPr>
    </w:p>
    <w:p w:rsidR="00E82E3F" w:rsidRDefault="00E82E3F" w:rsidP="00B91EEC"/>
    <w:sectPr w:rsidR="00E82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80286"/>
    <w:multiLevelType w:val="hybridMultilevel"/>
    <w:tmpl w:val="F9DC1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311"/>
    <w:rsid w:val="00145311"/>
    <w:rsid w:val="004B2E6A"/>
    <w:rsid w:val="00566F4E"/>
    <w:rsid w:val="00732168"/>
    <w:rsid w:val="00A90FD7"/>
    <w:rsid w:val="00B91EEC"/>
    <w:rsid w:val="00BE04CE"/>
    <w:rsid w:val="00E8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C20E7"/>
  <w15:chartTrackingRefBased/>
  <w15:docId w15:val="{E1AAECE9-8094-4BED-9907-ACA64C8E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E82E3F"/>
    <w:rPr>
      <w:smallCaps/>
      <w:color w:val="5A5A5A" w:themeColor="text1" w:themeTint="A5"/>
    </w:rPr>
  </w:style>
  <w:style w:type="paragraph" w:styleId="NoSpacing">
    <w:name w:val="No Spacing"/>
    <w:uiPriority w:val="1"/>
    <w:qFormat/>
    <w:rsid w:val="00E82E3F"/>
    <w:pPr>
      <w:spacing w:after="0" w:line="240" w:lineRule="auto"/>
    </w:pPr>
    <w:rPr>
      <w:rFonts w:ascii="Times New Roman" w:eastAsia="Calibri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9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P. Gibbs</dc:creator>
  <cp:keywords/>
  <dc:description/>
  <cp:lastModifiedBy>James P. Gibbs</cp:lastModifiedBy>
  <cp:revision>4</cp:revision>
  <dcterms:created xsi:type="dcterms:W3CDTF">2020-09-17T00:03:00Z</dcterms:created>
  <dcterms:modified xsi:type="dcterms:W3CDTF">2020-09-17T00:14:00Z</dcterms:modified>
</cp:coreProperties>
</file>